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1"/>
        <w:spacing w:lineRule="auto" w:line="360"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MINUTA DO INSTRUMENTO DE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PROCESSO LICITATÓRIO N.º 018/2024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DISPENSA  N° 001/2024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spacing w:lineRule="auto" w:line="36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2"/>
          <w:szCs w:val="22"/>
        </w:rPr>
        <w:t>CONTRATO N°63/2024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PARTES: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CONTRATANTE:</w:t>
      </w:r>
      <w:r>
        <w:rPr>
          <w:rFonts w:eastAsia="Arial" w:cs="Arial" w:ascii="Arial" w:hAnsi="Arial"/>
          <w:sz w:val="22"/>
          <w:szCs w:val="22"/>
        </w:rPr>
        <w:t xml:space="preserve">    </w:t>
        <w:tab/>
      </w:r>
    </w:p>
    <w:p>
      <w:pPr>
        <w:pStyle w:val="Corpodotexto"/>
        <w:tabs>
          <w:tab w:val="clear" w:pos="720"/>
          <w:tab w:val="left" w:pos="7737" w:leader="hyphen"/>
        </w:tabs>
        <w:spacing w:lineRule="auto" w:line="360" w:before="0" w:after="0"/>
        <w:jc w:val="both"/>
        <w:rPr>
          <w:rFonts w:ascii="Liberation Serif" w:hAnsi="Liberation Serif"/>
          <w:b w:val="false"/>
          <w:b w:val="false"/>
          <w:bCs w:val="false"/>
          <w:sz w:val="23"/>
          <w:szCs w:val="23"/>
        </w:rPr>
      </w:pP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 xml:space="preserve">O </w:t>
      </w:r>
      <w:r>
        <w:rPr>
          <w:rFonts w:eastAsia="Arial" w:cs="Arial" w:ascii="Arial" w:hAnsi="Arial"/>
          <w:b/>
          <w:bCs/>
          <w:spacing w:val="-4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>UNI</w:t>
      </w:r>
      <w:r>
        <w:rPr>
          <w:rFonts w:eastAsia="Arial" w:cs="Arial" w:ascii="Arial" w:hAnsi="Arial"/>
          <w:b/>
          <w:bCs/>
          <w:spacing w:val="2"/>
          <w:sz w:val="22"/>
          <w:szCs w:val="22"/>
          <w:shd w:fill="auto" w:val="clear"/>
        </w:rPr>
        <w:t>C</w:t>
      </w:r>
      <w:r>
        <w:rPr>
          <w:rFonts w:eastAsia="Arial" w:cs="Arial" w:ascii="Arial" w:hAnsi="Arial"/>
          <w:b/>
          <w:bCs/>
          <w:spacing w:val="-4"/>
          <w:sz w:val="22"/>
          <w:szCs w:val="22"/>
          <w:shd w:fill="auto" w:val="clear"/>
        </w:rPr>
        <w:t>Í</w:t>
      </w:r>
      <w:r>
        <w:rPr>
          <w:rFonts w:eastAsia="Arial" w:cs="Arial" w:ascii="Arial" w:hAnsi="Arial"/>
          <w:b/>
          <w:bCs/>
          <w:spacing w:val="-1"/>
          <w:sz w:val="22"/>
          <w:szCs w:val="22"/>
          <w:shd w:fill="auto" w:val="clear"/>
        </w:rPr>
        <w:t>PIO DE ARAÇUAÍ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, at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a</w:t>
      </w:r>
      <w:r>
        <w:rPr>
          <w:rFonts w:eastAsia="Arial" w:cs="Arial" w:ascii="Arial" w:hAnsi="Arial"/>
          <w:b w:val="false"/>
          <w:bCs w:val="false"/>
          <w:spacing w:val="-2"/>
          <w:sz w:val="22"/>
          <w:szCs w:val="22"/>
          <w:shd w:fill="auto" w:val="clear"/>
        </w:rPr>
        <w:t>v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és de sua Secre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aria </w:t>
      </w:r>
      <w:r>
        <w:rPr>
          <w:rFonts w:eastAsia="Arial" w:cs="Arial" w:ascii="Arial" w:hAnsi="Arial"/>
          <w:b w:val="false"/>
          <w:bCs w:val="false"/>
          <w:spacing w:val="-4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u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n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icipal de Saúde, i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n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sc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i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 no CNPJ sob n 179630830001-17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 xml:space="preserve">, 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neste ato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ep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e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sen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ado pe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l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 Secre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t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á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io 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unicip</w:t>
      </w:r>
      <w:r>
        <w:rPr>
          <w:rFonts w:eastAsia="Arial" w:cs="Arial" w:ascii="Arial" w:hAnsi="Arial"/>
          <w:b w:val="false"/>
          <w:bCs w:val="false"/>
          <w:spacing w:val="2"/>
          <w:sz w:val="22"/>
          <w:szCs w:val="22"/>
          <w:shd w:fill="auto" w:val="clear"/>
        </w:rPr>
        <w:t>a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l de Saúde, Israel Francisco Ornelas da Silva, brasilei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o, solteiro, inscrito no CPF/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F n°077.319.646-39, identidade n°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MG. 14.952.080 SSP/MG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r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>esidente e d</w:t>
      </w:r>
      <w:r>
        <w:rPr>
          <w:rFonts w:eastAsia="Arial" w:cs="Arial" w:ascii="Arial" w:hAnsi="Arial"/>
          <w:b w:val="false"/>
          <w:bCs w:val="false"/>
          <w:spacing w:val="-3"/>
          <w:sz w:val="22"/>
          <w:szCs w:val="22"/>
          <w:shd w:fill="auto" w:val="clear"/>
        </w:rPr>
        <w:t>o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>m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iciliado à </w:t>
      </w:r>
      <w:r>
        <w:rPr>
          <w:rFonts w:eastAsia="Arial" w:cs="Arial" w:ascii="Arial" w:hAnsi="Arial"/>
          <w:b w:val="false"/>
          <w:bCs w:val="false"/>
          <w:spacing w:val="1"/>
          <w:sz w:val="22"/>
          <w:szCs w:val="22"/>
          <w:shd w:fill="auto" w:val="clear"/>
        </w:rPr>
        <w:t xml:space="preserve">Avenida das Rosas, nº 40, Bairro Nova Terra, </w:t>
      </w:r>
      <w:r>
        <w:rPr>
          <w:rFonts w:eastAsia="Arial" w:cs="Arial" w:ascii="Arial" w:hAnsi="Arial"/>
          <w:b w:val="false"/>
          <w:bCs w:val="false"/>
          <w:spacing w:val="-1"/>
          <w:sz w:val="22"/>
          <w:szCs w:val="22"/>
          <w:shd w:fill="auto" w:val="clear"/>
        </w:rPr>
        <w:t xml:space="preserve">na cidade de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auto" w:val="clear"/>
        </w:rPr>
        <w:t>Araçuaí, doravante denominado CONTRATANTE,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CONTRATADA:</w:t>
      </w:r>
    </w:p>
    <w:p>
      <w:pPr>
        <w:pStyle w:val="LO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</w:rPr>
        <w:t xml:space="preserve">A Empresa Dilcea Moreira Drummond - ME sediada à Rua Frei Rogato n° 144, inscrita no CNPJ sob o N.º16.615.921/0001-07, neste ato representado pelo , </w:t>
      </w:r>
      <w:r>
        <w:rPr>
          <w:rFonts w:eastAsia="Arial" w:cs="Arial" w:ascii="Arial" w:hAnsi="Arial"/>
          <w:b/>
          <w:bCs/>
          <w:color w:val="000000"/>
          <w:sz w:val="22"/>
          <w:szCs w:val="22"/>
        </w:rPr>
        <w:t>senhor</w:t>
      </w:r>
      <w:r>
        <w:rPr>
          <w:rFonts w:eastAsia="Arial" w:cs="Arial" w:ascii="Arial" w:hAnsi="Arial"/>
          <w:color w:val="000000"/>
          <w:sz w:val="22"/>
          <w:szCs w:val="22"/>
        </w:rPr>
        <w:t xml:space="preserve"> Carlos Eduardo Drummond, brasileiro, casado, residente e domiciliado em Araçuaí- MG, á Rua Pedro Celestino, Centro, portador da CI N.º M.2.283.796 SSP/MG, inscrito no CPF sob o N.º 539.781.966-20</w:t>
      </w: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eastAsia="Arial" w:cs="Arial" w:ascii="Arial" w:hAnsi="Arial"/>
          <w:b/>
          <w:bCs/>
          <w:sz w:val="22"/>
          <w:szCs w:val="22"/>
        </w:rPr>
        <w:t>carlos031265@hotmail.com</w:t>
      </w:r>
      <w:r>
        <w:rPr>
          <w:rFonts w:eastAsia="Arial" w:cs="Arial" w:ascii="Arial" w:hAnsi="Arial"/>
          <w:b/>
          <w:sz w:val="22"/>
          <w:szCs w:val="22"/>
        </w:rPr>
        <w:t>:</w:t>
      </w:r>
      <w:r>
        <w:rPr>
          <w:rFonts w:eastAsia="Arial" w:cs="Arial" w:ascii="Arial" w:hAnsi="Arial"/>
          <w:sz w:val="22"/>
          <w:szCs w:val="22"/>
        </w:rPr>
        <w:t xml:space="preserve">, doravante denominada </w:t>
      </w:r>
      <w:r>
        <w:rPr>
          <w:rFonts w:eastAsia="Arial" w:cs="Arial" w:ascii="Arial" w:hAnsi="Arial"/>
          <w:b/>
          <w:sz w:val="22"/>
          <w:szCs w:val="22"/>
        </w:rPr>
        <w:t>CONTRATADA.</w:t>
      </w:r>
    </w:p>
    <w:p>
      <w:pPr>
        <w:pStyle w:val="LO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sz w:val="22"/>
          <w:szCs w:val="22"/>
          <w:shd w:fill="auto" w:val="clear"/>
        </w:rPr>
        <w:t xml:space="preserve">Têm entre si justo e acordado celebrar o presente Instrumento de Contrato, devidamente autorizado, que se regerá pelas normas da Lei Federal nº. 14.133/21, decorrente do </w:t>
      </w:r>
      <w:r>
        <w:rPr>
          <w:rFonts w:eastAsia="Arial" w:cs="Arial" w:ascii="Arial" w:hAnsi="Arial"/>
          <w:b w:val="false"/>
          <w:bCs w:val="false"/>
          <w:sz w:val="22"/>
          <w:szCs w:val="22"/>
          <w:shd w:fill="auto" w:val="clear"/>
        </w:rPr>
        <w:t>Processo Administrativo nº. 018/2024, Dispensa nº. 001/2024</w:t>
      </w:r>
      <w:r>
        <w:rPr>
          <w:rFonts w:eastAsia="Arial" w:cs="Arial" w:ascii="Arial" w:hAnsi="Arial"/>
          <w:sz w:val="22"/>
          <w:szCs w:val="22"/>
          <w:shd w:fill="auto" w:val="clear"/>
        </w:rPr>
        <w:t xml:space="preserve"> e pelas condições que estipulam a seguir.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PRIMEIRA – DO FUNDAMENTO.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Este contrato decorre do Processo n°</w:t>
      </w:r>
      <w:r>
        <w:rPr>
          <w:rFonts w:eastAsia="Arial" w:cs="Arial" w:ascii="Arial" w:hAnsi="Arial"/>
          <w:b w:val="false"/>
          <w:bCs w:val="false"/>
          <w:sz w:val="22"/>
          <w:szCs w:val="22"/>
        </w:rPr>
        <w:t xml:space="preserve"> 018/2024, </w:t>
      </w:r>
      <w:r>
        <w:rPr>
          <w:rFonts w:eastAsia="Arial" w:cs="Arial" w:ascii="Arial" w:hAnsi="Arial"/>
          <w:sz w:val="22"/>
          <w:szCs w:val="22"/>
        </w:rPr>
        <w:t>fundamentado em dispensa de licitação, na forma do disposto no Artigo 75, VIII, da Lei Federal n° 14.133, de 1º de abril de 2021, mediante as seguintes cláusulas e condições:</w:t>
      </w:r>
      <w:r>
        <w:br w:type="page"/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SEGUNDA – DO OBJETO.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Aquisição de materiais permanentes (Poltrona Hospitalar e Freezer Horizontal), os quais irão estruturar as unidades de saúde para atender aos usuários acometidos dos agravos relacionados à Dengue, Chikungunya, zika e febre amarela no município de Araçuaí/MG</w:t>
      </w:r>
      <w:r>
        <w:rPr>
          <w:rFonts w:eastAsia="Arial" w:cs="Arial" w:ascii="Arial" w:hAnsi="Arial"/>
          <w:sz w:val="22"/>
          <w:szCs w:val="22"/>
        </w:rPr>
        <w:t>, com base na Lei Federal N° 14.133/2021.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tabs>
          <w:tab w:val="clear" w:pos="720"/>
          <w:tab w:val="left" w:pos="3686" w:leader="none"/>
        </w:tabs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sz w:val="22"/>
          <w:szCs w:val="22"/>
          <w:shd w:fill="auto" w:val="clear"/>
        </w:rPr>
        <w:t>PARÁGRAFO ÚNICO</w:t>
      </w:r>
      <w:r>
        <w:rPr>
          <w:rFonts w:eastAsia="Arial" w:cs="Arial" w:ascii="Arial" w:hAnsi="Arial"/>
          <w:sz w:val="22"/>
          <w:szCs w:val="22"/>
          <w:shd w:fill="auto" w:val="clear"/>
        </w:rPr>
        <w:t xml:space="preserve"> - Integra e completa o presente Instrumento de Contrato para todos os fins de direito, obrigando as partes em todos os seus termos, as condições do Processo Administrativo 018/2024 e demais anexos que formam o Processo de Contratação, independente de transcrição.</w:t>
      </w:r>
    </w:p>
    <w:p>
      <w:pPr>
        <w:pStyle w:val="LOnormal"/>
        <w:tabs>
          <w:tab w:val="clear" w:pos="720"/>
          <w:tab w:val="left" w:pos="3686" w:leader="none"/>
        </w:tabs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TERCEIRA – DO VALOR DO CONTRATO E FORMA DE PAGAMENTO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color w:val="FF0000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3.1</w:t>
      </w:r>
      <w:r>
        <w:rPr>
          <w:rFonts w:eastAsia="Arial" w:cs="Arial" w:ascii="Arial" w:hAnsi="Arial"/>
          <w:sz w:val="22"/>
          <w:szCs w:val="22"/>
        </w:rPr>
        <w:t xml:space="preserve"> - O valor deste contrato é de </w:t>
      </w:r>
      <w:r>
        <w:rPr>
          <w:rFonts w:eastAsia="Arial" w:cs="Arial" w:ascii="Arial" w:hAnsi="Arial"/>
          <w:b/>
          <w:sz w:val="22"/>
          <w:szCs w:val="22"/>
        </w:rPr>
        <w:t>R$ 3.298,00(três mil duzentos e noventa e oito reais).</w:t>
      </w:r>
    </w:p>
    <w:tbl>
      <w:tblPr>
        <w:tblW w:w="9467" w:type="dxa"/>
        <w:jc w:val="left"/>
        <w:tblInd w:w="-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914"/>
        <w:gridCol w:w="962"/>
        <w:gridCol w:w="3123"/>
        <w:gridCol w:w="1773"/>
        <w:gridCol w:w="1793"/>
      </w:tblGrid>
      <w:tr>
        <w:trPr/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ITEM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UNID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QTD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DESCRIÇÃO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VALOR UNITÁRIO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BFBFBF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b/>
                <w:b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VALOR TOTAL</w:t>
            </w:r>
          </w:p>
        </w:tc>
      </w:tr>
      <w:tr>
        <w:trPr/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lang w:val="pt-BR" w:eastAsia="pt-BR" w:bidi="ar-SA"/>
              </w:rPr>
              <w:t>01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Und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01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Freezer Horizontal 1 porta, Capacidade  total(litros): 300 a 311litros; Controle de temperatura: - 22º a – 18º C  no modo Freezer  e 0º C  a 8º C no modo Refrigerador, voltagem:110 volts; interior feito em liga metálica de alta resistência à corrosão; cor branca.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</w:pPr>
            <w:r>
              <w:rPr>
                <w:rFonts w:eastAsia="Century Gothic" w:cs="Arial" w:ascii="Arial" w:hAnsi="Arial"/>
                <w:kern w:val="0"/>
                <w:sz w:val="22"/>
                <w:szCs w:val="22"/>
                <w:shd w:fill="auto" w:val="clear"/>
                <w:lang w:val="pt-BR" w:eastAsia="pt-BR" w:bidi="ar-SA"/>
              </w:rPr>
              <w:t>R$3.298,00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center"/>
              <w:rPr>
                <w:rFonts w:ascii="Arial" w:hAnsi="Arial" w:eastAsia="Century Gothic" w:cs="Arial"/>
                <w:sz w:val="22"/>
                <w:szCs w:val="22"/>
                <w:shd w:fill="auto" w:val="clear"/>
              </w:rPr>
            </w:pPr>
            <w:r>
              <w:rPr>
                <w:rFonts w:eastAsia="Century Gothic" w:cs="Arial" w:ascii="Arial" w:hAnsi="Arial"/>
                <w:sz w:val="22"/>
                <w:szCs w:val="22"/>
                <w:shd w:fill="auto" w:val="clear"/>
              </w:rPr>
              <w:t>R$3.298,00</w:t>
            </w:r>
          </w:p>
        </w:tc>
      </w:tr>
      <w:tr>
        <w:trPr>
          <w:trHeight w:val="188" w:hRule="atLeast"/>
        </w:trPr>
        <w:tc>
          <w:tcPr>
            <w:tcW w:w="94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right"/>
              <w:rPr>
                <w:rFonts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/>
                <w:b/>
                <w:bCs/>
                <w:color w:val="000000"/>
                <w:sz w:val="22"/>
                <w:szCs w:val="22"/>
              </w:rPr>
              <w:t>Total: R$ 3.298,00</w:t>
            </w:r>
          </w:p>
        </w:tc>
      </w:tr>
    </w:tbl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3.2</w:t>
      </w:r>
      <w:r>
        <w:rPr>
          <w:rFonts w:eastAsia="Arial" w:cs="Arial" w:ascii="Arial" w:hAnsi="Arial"/>
          <w:sz w:val="22"/>
          <w:szCs w:val="22"/>
        </w:rPr>
        <w:t xml:space="preserve"> - Serão incorporados ao contrato, mediante Aditamento todas e quaisquer modificações, que venham ser necessárias durante sua vigência decorrente de alterações unilaterais do </w:t>
      </w:r>
      <w:r>
        <w:rPr>
          <w:rFonts w:eastAsia="Arial" w:cs="Arial" w:ascii="Arial" w:hAnsi="Arial"/>
          <w:b/>
          <w:sz w:val="22"/>
          <w:szCs w:val="22"/>
        </w:rPr>
        <w:t>CONTRATANTE</w:t>
      </w:r>
      <w:r>
        <w:rPr>
          <w:rFonts w:eastAsia="Arial" w:cs="Arial" w:ascii="Arial" w:hAnsi="Arial"/>
          <w:sz w:val="22"/>
          <w:szCs w:val="22"/>
        </w:rPr>
        <w:t xml:space="preserve"> ou por acordo entre as partes.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3.3. DA FORMA DE PAGAMENTO: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3686" w:leader="none"/>
        </w:tabs>
        <w:spacing w:lineRule="auto" w:line="360" w:before="0" w:after="0"/>
        <w:ind w:right="-550" w:hanging="0"/>
        <w:jc w:val="both"/>
        <w:rPr>
          <w:b w:val="false"/>
          <w:b w:val="false"/>
          <w:bCs w:val="false"/>
        </w:rPr>
      </w:pPr>
      <w:r>
        <w:rPr>
          <w:rFonts w:eastAsia="Roboto" w:cs="Roboto" w:ascii="Arial" w:hAnsi="Arial"/>
          <w:b w:val="false"/>
          <w:bCs w:val="false"/>
          <w:color w:val="auto"/>
          <w:sz w:val="22"/>
          <w:szCs w:val="22"/>
          <w:highlight w:val="white"/>
        </w:rPr>
        <w:t>O pagamento será efetuado conforme a entrega for realizada e aceita pelo órgão responsável, dentro de até 30 (trinta) dias consecutivos.</w:t>
      </w:r>
    </w:p>
    <w:p>
      <w:pPr>
        <w:pStyle w:val="Normal"/>
        <w:widowControl/>
        <w:shd w:val="clear" w:fill="auto"/>
        <w:tabs>
          <w:tab w:val="clear" w:pos="720"/>
          <w:tab w:val="left" w:pos="3686" w:leader="none"/>
        </w:tabs>
        <w:spacing w:lineRule="auto" w:line="360" w:before="0" w:after="0"/>
        <w:ind w:right="-550" w:hanging="0"/>
        <w:jc w:val="both"/>
        <w:rPr>
          <w:rFonts w:ascii="Arial" w:hAnsi="Arial" w:eastAsia="Roboto" w:cs="Roboto"/>
          <w:color w:val="auto"/>
          <w:sz w:val="22"/>
          <w:szCs w:val="22"/>
          <w:highlight w:val="white"/>
        </w:rPr>
      </w:pPr>
      <w:r>
        <w:rPr>
          <w:rFonts w:eastAsia="Roboto" w:cs="Roboto" w:ascii="Arial" w:hAnsi="Arial"/>
          <w:color w:val="auto"/>
          <w:sz w:val="22"/>
          <w:szCs w:val="22"/>
          <w:highlight w:val="white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QUARTA - DO PRAZO DE VIGÊNCIA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4.1 - </w:t>
      </w:r>
      <w:r>
        <w:rPr>
          <w:rFonts w:eastAsia="Arial" w:cs="Arial" w:ascii="Arial" w:hAnsi="Arial"/>
          <w:sz w:val="22"/>
          <w:szCs w:val="22"/>
        </w:rPr>
        <w:t>O presente instrumento terá vigência de 03 (três) meses, contados a partir da data de sua assinatura, podendo ser prorrogado na forma do art. 105 da Lei nº 14.133/21.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highlight w:val="none"/>
          <w:shd w:fill="B2B2B2" w:val="clear"/>
        </w:rPr>
      </w:pPr>
      <w:r>
        <w:rPr>
          <w:rFonts w:eastAsia="Arial" w:cs="Arial" w:ascii="Arial" w:hAnsi="Arial"/>
          <w:b/>
          <w:sz w:val="22"/>
          <w:szCs w:val="22"/>
          <w:shd w:fill="B2B2B2" w:val="clear"/>
        </w:rPr>
        <w:t>CLÁUSULA QUINTA DO REAJUSTAMENTO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5.1</w:t>
      </w:r>
      <w:r>
        <w:rPr>
          <w:rFonts w:eastAsia="Arial" w:cs="Arial" w:ascii="Arial" w:hAnsi="Arial"/>
          <w:sz w:val="22"/>
          <w:szCs w:val="22"/>
        </w:rPr>
        <w:t xml:space="preserve"> – O preço estabelecido não sofrerá reajustes.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SEXTA-– DA DOTAÇÃO ORÇAMENTÁRIA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6.1 - </w:t>
      </w:r>
      <w:r>
        <w:rPr>
          <w:rFonts w:eastAsia="Arial" w:cs="Arial" w:ascii="Arial" w:hAnsi="Arial"/>
          <w:sz w:val="22"/>
          <w:szCs w:val="22"/>
        </w:rPr>
        <w:t>As despesas decorrentes do presente instrumento correrão à conta das seguintes dotações orçamentárias:</w:t>
      </w:r>
    </w:p>
    <w:p>
      <w:pPr>
        <w:pStyle w:val="LOnormal"/>
        <w:spacing w:lineRule="auto" w:line="360"/>
        <w:jc w:val="both"/>
        <w:rPr>
          <w:sz w:val="22"/>
          <w:szCs w:val="22"/>
        </w:rPr>
      </w:pPr>
      <w:r>
        <w:rPr>
          <w:rFonts w:eastAsia="Arial" w:cs="Arial" w:ascii="Arial" w:hAnsi="Arial"/>
          <w:b w:val="false"/>
          <w:bCs w:val="false"/>
          <w:color w:val="000000"/>
          <w:sz w:val="22"/>
          <w:szCs w:val="22"/>
          <w:shd w:fill="auto" w:val="clear"/>
        </w:rPr>
        <w:t>005004.10305555052.075.33903900000 - Ficha 555 - Fonte 1500/1002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color w:val="000000"/>
          <w:sz w:val="22"/>
          <w:szCs w:val="22"/>
        </w:rPr>
      </w:pPr>
      <w:r>
        <w:rPr>
          <w:rFonts w:eastAsia="Arial" w:cs="Arial" w:ascii="Arial" w:hAnsi="Arial"/>
          <w:b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 SÉTIMA  – DAS OBRIGAÇÕES DO CONTRATANTE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0"/>
        </w:numPr>
        <w:shd w:val="clear" w:fill="auto"/>
        <w:tabs>
          <w:tab w:val="clear" w:pos="720"/>
          <w:tab w:val="left" w:pos="284" w:leader="none"/>
          <w:tab w:val="left" w:pos="420" w:leader="none"/>
          <w:tab w:val="left" w:pos="567" w:leader="none"/>
        </w:tabs>
        <w:suppressAutoHyphens w:val="true"/>
        <w:bidi w:val="0"/>
        <w:spacing w:lineRule="auto" w:line="360" w:before="0" w:after="0"/>
        <w:ind w:left="720" w:right="0" w:hanging="0"/>
        <w:jc w:val="both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LOnormal"/>
        <w:widowControl/>
        <w:numPr>
          <w:ilvl w:val="0"/>
          <w:numId w:val="0"/>
        </w:numPr>
        <w:shd w:val="clear" w:fill="auto"/>
        <w:tabs>
          <w:tab w:val="clear" w:pos="720"/>
          <w:tab w:val="left" w:pos="284" w:leader="none"/>
          <w:tab w:val="left" w:pos="420" w:leader="none"/>
          <w:tab w:val="left" w:pos="510" w:leader="none"/>
          <w:tab w:val="left" w:pos="567" w:leader="none"/>
        </w:tabs>
        <w:suppressAutoHyphens w:val="true"/>
        <w:bidi w:val="0"/>
        <w:spacing w:lineRule="auto" w:line="360" w:before="0" w:after="0"/>
        <w:ind w:left="737" w:right="0" w:hanging="737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7.1-O Contratante obriga-se a: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shd w:fill="auto" w:val="clear"/>
        </w:rPr>
        <w:t>7.1.1 - Fiscalizar e acompanhar a execução do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  <w:shd w:fill="auto" w:val="clear"/>
        </w:rPr>
        <w:t>7.1.2 - Comunicar à CONTRATADA toda e qualquer ocorrência relacionada com o fornecimento dos produtos, dilig</w:t>
      </w:r>
      <w:r>
        <w:rPr>
          <w:rFonts w:eastAsia="Arial" w:cs="Arial" w:ascii="Arial" w:hAnsi="Arial"/>
        </w:rPr>
        <w:t>enciando nos casos que exigem providências corretivas.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>7.1.3 - Providenciar os pagamentos à CONTRATADA à vista das Notas Fiscais/Faturas devidamente atestadas, nos prazos fixados.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7.1.4 - Além das obrigações aqui apresentadas deverá ainda: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uppressAutoHyphens w:val="true"/>
        <w:bidi w:val="0"/>
        <w:spacing w:lineRule="auto" w:line="360" w:before="0" w:after="0"/>
        <w:ind w:left="0" w:right="0" w:firstLine="57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Expedir Ordens de Serviço: Emitir as ordens necessárias para início dos serviços contratados.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Designação de Gestor do Contrato: Nomear um gestor para o contrato, responsável por fiscalizar e acompanhar sua execução.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Arial" w:hAnsi="Arial" w:eastAsia="Arial" w:cs="Arial"/>
          <w:u w:val="none"/>
        </w:rPr>
      </w:pPr>
      <w:r>
        <w:rPr>
          <w:rFonts w:eastAsia="Arial" w:cs="Arial" w:ascii="Arial" w:hAnsi="Arial"/>
        </w:rPr>
        <w:t>Definição do Cronograma: Colaborar na definição do cronograma da prestação de serviços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360" w:before="0" w:after="0"/>
        <w:ind w:left="720" w:right="0" w:hanging="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 xml:space="preserve">CLÁUSULA OITAVA - DAS OBRIGAÇÕES DA CONTRATADA </w:t>
      </w:r>
    </w:p>
    <w:p>
      <w:pPr>
        <w:pStyle w:val="LOnormal"/>
        <w:spacing w:lineRule="auto" w:line="360"/>
        <w:jc w:val="both"/>
        <w:rPr>
          <w:highlight w:val="none"/>
          <w:shd w:fill="auto" w:val="clear"/>
        </w:rPr>
      </w:pPr>
      <w:bookmarkStart w:id="0" w:name="_heading=h.gjdgxs"/>
      <w:bookmarkEnd w:id="0"/>
      <w:r>
        <w:rPr>
          <w:rFonts w:eastAsia="Arial" w:cs="Arial" w:ascii="Arial" w:hAnsi="Arial"/>
          <w:sz w:val="22"/>
          <w:szCs w:val="22"/>
          <w:shd w:fill="auto" w:val="clear"/>
        </w:rPr>
        <w:t>8.1- A Contratada obriga-se a: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  <w:shd w:fill="auto" w:val="clear"/>
        </w:rPr>
        <w:t>8.1.1 - Prestar o fornecimento em estrita</w:t>
      </w:r>
      <w:r>
        <w:rPr>
          <w:rFonts w:eastAsia="Arial" w:cs="Arial" w:ascii="Arial" w:hAnsi="Arial"/>
          <w:sz w:val="22"/>
          <w:szCs w:val="22"/>
        </w:rPr>
        <w:t xml:space="preserve"> observância das condições previstas neste contrato, termo de referência e na proposta.</w:t>
      </w:r>
    </w:p>
    <w:p>
      <w:pPr>
        <w:pStyle w:val="LO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8.1.2 - Responsabilizar-se pelos danos causados diretamente à Administração ou a terceiros, decorrentes de sua culpa ou dolo, quando do fornecimento dos serviços desta licitação, não podendo ser arguido, para efeito de exclusão de sua responsabilidade, o fato de a Administração proceder à fiscalização ou acompanhamento dos referidos fornecimentos.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8.1.3 - Arcar com todas as despesas decorrentes da contratação do objeto desta dispensa licitação, inclusive impostos, contribuições previdenciárias, encargos trabalhistas, comerciais e outras decorrentes dos fornecimentos, transporte, alimentação, hospedagem e demais despesas inerentes a execução do Contrato.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8.1.4 - Manter durante o período de fornecimento, as condições de regularidade fiscal e trabalhista, apresentando os respectivos comprovantes.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8.1.5 - Reparar, corrigir, remover ou substituir, às suas expensas, no total ou em parte, o objeto do contrato em que se verificarem vícios, defeitos ou incorreções resultantes do fornecimento.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8.1.6. Deverá ainda ter as responsabilidades indicadas no Termo de Referencia, anexo único deste Contrato. 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8.1.7. A contratada deverá cumprir todas as obrigações listadas de maneira eficiente e conforme os padrões de qualidade exigidos.</w:t>
      </w:r>
    </w:p>
    <w:p>
      <w:pPr>
        <w:pStyle w:val="LOnormal"/>
        <w:spacing w:lineRule="auto" w:line="360" w:before="0" w:after="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NONA-- DA EXTINÇÃO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9.1-O contrato celebrado poderá ser EXTINTO conforme critérios estabelecidos na Lei 14.133/21.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 xml:space="preserve">CLÁUSULA DÉCIMA  - DAS SANÇÕES ADMINISTRATIVAS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10.1 - O descumprimento total ou parcial das obrigações assumidas pela </w:t>
      </w:r>
      <w:r>
        <w:rPr>
          <w:rFonts w:eastAsia="Arial" w:cs="Arial" w:ascii="Arial" w:hAnsi="Arial"/>
          <w:b/>
          <w:sz w:val="22"/>
          <w:szCs w:val="22"/>
        </w:rPr>
        <w:t>CONTRATADA</w:t>
      </w:r>
      <w:r>
        <w:rPr>
          <w:rFonts w:eastAsia="Arial" w:cs="Arial" w:ascii="Arial" w:hAnsi="Arial"/>
          <w:sz w:val="22"/>
          <w:szCs w:val="22"/>
        </w:rPr>
        <w:t xml:space="preserve"> serão aplicadas as sanções constantes na Lei 14.133/21.</w:t>
      </w:r>
    </w:p>
    <w:p>
      <w:pPr>
        <w:pStyle w:val="LO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PRIMEIRA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11.1- A Contratada não poderá ceder ou transferir o contrato. 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SEGUNDA  – DA ALTERAÇÃO DO CONTRATO</w:t>
      </w:r>
      <w:bookmarkStart w:id="1" w:name="bookmark=id.1ksv4uv"/>
      <w:bookmarkEnd w:id="1"/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12.1 Este contrato poderá ser alterado, mediante Termo Aditivo, para melhor adequação ao atendimento da finalidade de interesse público a que se destina e para os casos previstos neste instrumento. </w:t>
      </w:r>
    </w:p>
    <w:p>
      <w:pPr>
        <w:pStyle w:val="LO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TERCEIRA – DA GESTÃO DE CONTRATO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13.1 - </w:t>
      </w:r>
      <w:r>
        <w:rPr>
          <w:rFonts w:eastAsia="Arial" w:cs="Arial" w:ascii="Arial" w:hAnsi="Arial"/>
          <w:color w:val="000000"/>
          <w:sz w:val="22"/>
          <w:szCs w:val="22"/>
        </w:rPr>
        <w:t>A gestão do contrato será desenvolvida pelo Secretário Municipal responsável pela demanda de contratação e/ou adstrito a unidade gestora do contrato, admitida a delegação conforme estabelecer ato próprio e específico, para exercício das funções estabelecidas.</w:t>
      </w:r>
    </w:p>
    <w:p>
      <w:pPr>
        <w:pStyle w:val="LOnormal"/>
        <w:tabs>
          <w:tab w:val="clear" w:pos="720"/>
          <w:tab w:val="left" w:pos="1425" w:leader="none"/>
        </w:tabs>
        <w:spacing w:lineRule="auto" w:line="360"/>
        <w:jc w:val="both"/>
        <w:rPr>
          <w:rFonts w:ascii="Arial" w:hAnsi="Arial" w:eastAsia="Arial" w:cs="Arial"/>
          <w:color w:val="000000"/>
          <w:sz w:val="22"/>
          <w:szCs w:val="22"/>
        </w:rPr>
      </w:pPr>
      <w:r>
        <w:rPr>
          <w:rFonts w:eastAsia="Arial" w:cs="Arial" w:ascii="Arial" w:hAnsi="Arial"/>
          <w:color w:val="000000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b/>
          <w:b/>
          <w:sz w:val="22"/>
          <w:szCs w:val="22"/>
          <w:highlight w:val="lightGray"/>
        </w:rPr>
      </w:pPr>
      <w:r>
        <w:rPr>
          <w:rFonts w:eastAsia="Arial" w:cs="Arial" w:ascii="Arial" w:hAnsi="Arial"/>
          <w:b/>
          <w:sz w:val="22"/>
          <w:szCs w:val="22"/>
          <w:highlight w:val="lightGray"/>
        </w:rPr>
        <w:t>CLÁUSULA DÉCIMA QUARTA   –  DO FORO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14.1 - As questões decorrentes da execução deste Instrumento, que não possam ser dirimidas administrativamente, serão processadas e julgadas no Foro da Comarca de Araçuaí/Minas Gerais, com exclusão de qualquer outro por mais privilegiado que seja.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E, para firmeza e validade do que foi pactuado, lavrou-se o presente Contrato, para que surtam um só efeito, às quais, depois de lidas, são assinadas pelas representantes das partes, </w:t>
      </w:r>
      <w:r>
        <w:rPr>
          <w:rFonts w:eastAsia="Arial" w:cs="Arial" w:ascii="Arial" w:hAnsi="Arial"/>
          <w:b/>
          <w:sz w:val="22"/>
          <w:szCs w:val="22"/>
        </w:rPr>
        <w:t>CONTRATANTE</w:t>
      </w:r>
      <w:r>
        <w:rPr>
          <w:rFonts w:eastAsia="Arial" w:cs="Arial" w:ascii="Arial" w:hAnsi="Arial"/>
          <w:sz w:val="22"/>
          <w:szCs w:val="22"/>
        </w:rPr>
        <w:t xml:space="preserve"> e </w:t>
      </w:r>
      <w:r>
        <w:rPr>
          <w:rFonts w:eastAsia="Arial" w:cs="Arial" w:ascii="Arial" w:hAnsi="Arial"/>
          <w:b/>
          <w:sz w:val="22"/>
          <w:szCs w:val="22"/>
        </w:rPr>
        <w:t>CONTRATADA</w:t>
      </w:r>
      <w:r>
        <w:rPr>
          <w:rFonts w:eastAsia="Arial" w:cs="Arial" w:ascii="Arial" w:hAnsi="Arial"/>
          <w:sz w:val="22"/>
          <w:szCs w:val="22"/>
        </w:rPr>
        <w:t>, e pelas testemunhas abaixo.</w:t>
      </w:r>
    </w:p>
    <w:p>
      <w:pPr>
        <w:pStyle w:val="LOnormal"/>
        <w:spacing w:lineRule="auto" w:line="360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LOnormal"/>
        <w:tabs>
          <w:tab w:val="clear" w:pos="720"/>
          <w:tab w:val="left" w:pos="3401" w:leader="none"/>
        </w:tabs>
        <w:spacing w:lineRule="auto" w:line="360"/>
        <w:jc w:val="both"/>
        <w:rPr>
          <w:i w:val="false"/>
          <w:i w:val="false"/>
          <w:iCs w:val="false"/>
        </w:rPr>
      </w:pPr>
      <w:r>
        <w:rPr>
          <w:rFonts w:eastAsia="Arial" w:cs="Arial" w:ascii="Arial" w:hAnsi="Arial"/>
          <w:b/>
          <w:i w:val="false"/>
          <w:iCs w:val="false"/>
          <w:sz w:val="22"/>
          <w:szCs w:val="22"/>
        </w:rPr>
        <w:t xml:space="preserve">  </w:t>
      </w:r>
      <w:r>
        <w:rPr>
          <w:rFonts w:eastAsia="Arial" w:cs="Arial" w:ascii="Arial" w:hAnsi="Arial"/>
          <w:b/>
          <w:i w:val="false"/>
          <w:iCs w:val="false"/>
          <w:sz w:val="24"/>
          <w:szCs w:val="24"/>
          <w:shd w:fill="auto" w:val="clear"/>
        </w:rPr>
        <w:t>Araçuaí/MG, 16 de abril de 2024.</w:t>
      </w:r>
    </w:p>
    <w:p>
      <w:pPr>
        <w:pStyle w:val="Normal"/>
        <w:spacing w:lineRule="auto" w:line="360"/>
        <w:jc w:val="right"/>
        <w:rPr>
          <w:rFonts w:eastAsia="Arial" w:cs="Arial"/>
          <w:b/>
          <w:b/>
        </w:rPr>
      </w:pPr>
      <w:r>
        <w:rPr>
          <w:rFonts w:eastAsia="Arial" w:cs="Arial"/>
          <w:b/>
        </w:rPr>
      </w:r>
    </w:p>
    <w:p>
      <w:pPr>
        <w:pStyle w:val="Normal"/>
        <w:spacing w:lineRule="auto" w:line="360"/>
        <w:jc w:val="right"/>
        <w:rPr>
          <w:rFonts w:ascii="Arial" w:hAnsi="Arial" w:eastAsia="Arial" w:cs="Arial"/>
          <w:b/>
          <w:b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sz w:val="24"/>
          <w:szCs w:val="24"/>
          <w:shd w:fill="auto" w:val="clear"/>
        </w:rPr>
      </w:r>
    </w:p>
    <w:p>
      <w:pPr>
        <w:pStyle w:val="Normal"/>
        <w:spacing w:lineRule="auto" w:line="360"/>
        <w:jc w:val="center"/>
        <w:rPr>
          <w:rFonts w:eastAsia="Arial" w:cs="Arial"/>
        </w:rPr>
      </w:pPr>
      <w:r>
        <w:rPr>
          <w:rFonts w:eastAsia="Arial" w:cs="Arial"/>
        </w:rPr>
        <w:t>________________________________________</w:t>
      </w:r>
    </w:p>
    <w:p>
      <w:pPr>
        <w:pStyle w:val="BodyText2"/>
        <w:spacing w:lineRule="auto" w:line="240"/>
        <w:jc w:val="center"/>
        <w:rPr>
          <w:rFonts w:ascii="Liberation Serif" w:hAnsi="Liberation Serif" w:cs="Arial"/>
          <w:b/>
          <w:b/>
          <w:sz w:val="23"/>
          <w:szCs w:val="23"/>
        </w:rPr>
      </w:pPr>
      <w:r>
        <w:rPr>
          <w:rFonts w:cs="Arial" w:ascii="Liberation Serif" w:hAnsi="Liberation Serif"/>
          <w:b/>
          <w:sz w:val="23"/>
          <w:szCs w:val="23"/>
        </w:rPr>
        <w:t>ISRAEL FRANCISCO ORNELAS DA SILVA</w:t>
      </w:r>
    </w:p>
    <w:p>
      <w:pPr>
        <w:pStyle w:val="BodyText2"/>
        <w:spacing w:lineRule="auto" w:line="24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Liberation Serif" w:hAnsi="Liberation Serif"/>
          <w:b/>
          <w:sz w:val="22"/>
          <w:szCs w:val="22"/>
          <w:shd w:fill="auto" w:val="clear"/>
        </w:rPr>
        <w:t>Secretári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o 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Municipal 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>de</w:t>
      </w:r>
      <w:r>
        <w:rPr>
          <w:rFonts w:cs="Arial" w:ascii="Liberation Serif" w:hAnsi="Liberation Serif"/>
          <w:b/>
          <w:sz w:val="22"/>
          <w:szCs w:val="22"/>
          <w:shd w:fill="auto" w:val="clear"/>
        </w:rPr>
        <w:t xml:space="preserve"> Saúde</w:t>
      </w:r>
    </w:p>
    <w:p>
      <w:pPr>
        <w:pStyle w:val="BodyText2"/>
        <w:spacing w:lineRule="auto" w:line="24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ascii="Liberation Serif" w:hAnsi="Liberation Serif"/>
          <w:sz w:val="23"/>
          <w:szCs w:val="23"/>
          <w:shd w:fill="auto" w:val="clear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sz w:val="24"/>
          <w:szCs w:val="24"/>
          <w:highlight w:val="none"/>
          <w:shd w:fill="auto" w:val="clear"/>
        </w:rPr>
      </w:pPr>
      <w:r>
        <w:rPr>
          <w:rFonts w:cs="Arial" w:ascii="Arial" w:hAnsi="Arial"/>
          <w:sz w:val="24"/>
          <w:szCs w:val="24"/>
          <w:shd w:fill="auto" w:val="clear"/>
        </w:rPr>
        <w:t>_____________________________________</w:t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CARLOS EDUARDO DRUMMOND</w:t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Dilcea Moreira Drummond</w:t>
      </w:r>
    </w:p>
    <w:p>
      <w:pPr>
        <w:pStyle w:val="Normal"/>
        <w:tabs>
          <w:tab w:val="clear" w:pos="720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spacing w:lineRule="auto" w:line="360"/>
        <w:ind w:left="0" w:right="72" w:hanging="0"/>
        <w:jc w:val="center"/>
        <w:rPr>
          <w:rFonts w:ascii="Arial" w:hAnsi="Arial" w:eastAsia="Arial" w:cs="Arial"/>
          <w:b/>
          <w:b/>
          <w:i/>
          <w:i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TESTEMUNHAS: </w:t>
      </w:r>
    </w:p>
    <w:p>
      <w:pPr>
        <w:pStyle w:val="Normal"/>
        <w:spacing w:lineRule="auto" w:line="360"/>
        <w:jc w:val="both"/>
        <w:rPr>
          <w:rFonts w:eastAsia="Arial" w:cs="Arial"/>
          <w:b/>
          <w:b/>
          <w:i/>
          <w:i/>
        </w:rPr>
      </w:pPr>
      <w:r>
        <w:rPr>
          <w:rFonts w:eastAsia="Arial" w:cs="Arial"/>
          <w:b/>
          <w:i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_______________________________________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NOME: 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CPF: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 </w:t>
      </w: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_______________________________________</w:t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 xml:space="preserve">NOME: </w:t>
      </w:r>
    </w:p>
    <w:p>
      <w:pPr>
        <w:pStyle w:val="LOnormal"/>
        <w:tabs>
          <w:tab w:val="clear" w:pos="720"/>
          <w:tab w:val="left" w:pos="3401" w:leader="none"/>
        </w:tabs>
        <w:spacing w:lineRule="auto" w:line="360"/>
        <w:jc w:val="both"/>
        <w:rPr>
          <w:highlight w:val="none"/>
          <w:shd w:fill="auto" w:val="clear"/>
        </w:rPr>
      </w:pPr>
      <w:r>
        <w:rPr>
          <w:rFonts w:eastAsia="Arial" w:cs="Arial" w:ascii="Arial" w:hAnsi="Arial"/>
          <w:b/>
          <w:i/>
          <w:sz w:val="24"/>
          <w:szCs w:val="24"/>
          <w:shd w:fill="auto" w:val="clear"/>
        </w:rPr>
        <w:t>CPF</w:t>
      </w:r>
    </w:p>
    <w:sectPr>
      <w:headerReference w:type="default" r:id="rId2"/>
      <w:footerReference w:type="even" r:id="rId3"/>
      <w:footerReference w:type="default" r:id="rId4"/>
      <w:footerReference w:type="first" r:id="rId5"/>
      <w:type w:val="nextPage"/>
      <w:pgSz w:w="11906" w:h="16838"/>
      <w:pgMar w:left="1418" w:right="1134" w:gutter="0" w:header="680" w:top="1701" w:footer="680" w:bottom="73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ind w:right="360" w:hanging="0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LOnormal"/>
      <w:tabs>
        <w:tab w:val="clear" w:pos="720"/>
        <w:tab w:val="center" w:pos="4419" w:leader="none"/>
        <w:tab w:val="right" w:pos="8838" w:leader="none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acomgrade"/>
      <w:tblW w:w="9606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097"/>
      <w:gridCol w:w="4534"/>
      <w:gridCol w:w="3975"/>
    </w:tblGrid>
    <w:tr>
      <w:trPr>
        <w:trHeight w:val="993" w:hRule="atLeast"/>
      </w:trPr>
      <w:tc>
        <w:tcPr>
          <w:tcW w:w="1097" w:type="dxa"/>
          <w:tcBorders/>
        </w:tcPr>
        <w:p>
          <w:pPr>
            <w:pStyle w:val="Cabealho"/>
            <w:widowControl w:val="false"/>
            <w:tabs>
              <w:tab w:val="clear" w:pos="720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-68580</wp:posOffset>
                </wp:positionH>
                <wp:positionV relativeFrom="paragraph">
                  <wp:posOffset>25400</wp:posOffset>
                </wp:positionV>
                <wp:extent cx="671830" cy="605155"/>
                <wp:effectExtent l="0" t="0" r="0" b="0"/>
                <wp:wrapNone/>
                <wp:docPr id="1" name="Imagem 5" descr="BRASÃO ARAÇUAÍ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5" descr="BRASÃO ARAÇUAÍ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830" cy="60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34" w:type="dxa"/>
          <w:tcBorders>
            <w:right w:val="single" w:sz="8" w:space="0" w:color="244061"/>
          </w:tcBorders>
          <w:vAlign w:val="center"/>
        </w:tcPr>
        <w:p>
          <w:pPr>
            <w:pStyle w:val="Cabealho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/>
              <w:bCs/>
              <w:sz w:val="32"/>
              <w:szCs w:val="32"/>
            </w:rPr>
          </w:pPr>
          <w:r>
            <w:rPr>
              <w:rFonts w:cs="Arial" w:ascii="Arial" w:hAnsi="Arial"/>
              <w:b/>
              <w:bCs/>
              <w:sz w:val="32"/>
              <w:szCs w:val="32"/>
            </w:rPr>
            <w:drawing>
              <wp:anchor behindDoc="1" distT="0" distB="0" distL="0" distR="0" simplePos="0" locked="0" layoutInCell="1" allowOverlap="1" relativeHeight="11">
                <wp:simplePos x="0" y="0"/>
                <wp:positionH relativeFrom="column">
                  <wp:posOffset>-27940</wp:posOffset>
                </wp:positionH>
                <wp:positionV relativeFrom="paragraph">
                  <wp:posOffset>33020</wp:posOffset>
                </wp:positionV>
                <wp:extent cx="2299970" cy="609600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1860" t="33169" r="16092" b="422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997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75" w:type="dxa"/>
          <w:tcBorders>
            <w:left w:val="single" w:sz="8" w:space="0" w:color="244061"/>
          </w:tcBorders>
          <w:vAlign w:val="center"/>
        </w:tcPr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CNPJ: 17.963.083/0001-17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Praça Rui Barbosa, 26 - Centro - Araçuaí | MG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16"/>
              <w:szCs w:val="18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CEP 39600-000</w:t>
          </w:r>
        </w:p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808080" w:themeColor="background1" w:themeShade="80"/>
              <w:sz w:val="18"/>
              <w:szCs w:val="20"/>
            </w:rPr>
          </w:pPr>
          <w:r>
            <w:rPr>
              <w:rFonts w:cs="Arial" w:ascii="Arial" w:hAnsi="Arial"/>
              <w:bCs/>
              <w:color w:val="000000" w:themeColor="text1"/>
              <w:kern w:val="0"/>
              <w:sz w:val="16"/>
              <w:szCs w:val="18"/>
              <w:lang w:val="pt-BR" w:eastAsia="en-US" w:bidi="ar-SA"/>
            </w:rPr>
            <w:t>(33) 3731-1570 - aracuai.mg.gov.br</w:t>
          </w:r>
        </w:p>
      </w:tc>
    </w:tr>
    <w:tr>
      <w:trPr>
        <w:trHeight w:val="80" w:hRule="atLeast"/>
      </w:trPr>
      <w:tc>
        <w:tcPr>
          <w:tcW w:w="1097" w:type="dxa"/>
          <w:tcBorders>
            <w:bottom w:val="single" w:sz="12" w:space="0" w:color="244061"/>
          </w:tcBorders>
        </w:tcPr>
        <w:p>
          <w:pPr>
            <w:pStyle w:val="Cabealho"/>
            <w:widowControl w:val="false"/>
            <w:tabs>
              <w:tab w:val="clear" w:pos="720"/>
              <w:tab w:val="right" w:pos="8504" w:leader="none"/>
            </w:tabs>
            <w:suppressAutoHyphens w:val="true"/>
            <w:spacing w:before="0" w:after="0"/>
            <w:jc w:val="left"/>
            <w:rPr>
              <w:rFonts w:ascii="Arial" w:hAnsi="Arial" w:cs="Arial"/>
              <w:b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4534" w:type="dxa"/>
          <w:tcBorders>
            <w:bottom w:val="single" w:sz="12" w:space="0" w:color="244061"/>
          </w:tcBorders>
          <w:vAlign w:val="center"/>
        </w:tcPr>
        <w:p>
          <w:pPr>
            <w:pStyle w:val="Cabealho"/>
            <w:widowControl w:val="false"/>
            <w:suppressAutoHyphens w:val="true"/>
            <w:spacing w:before="0" w:after="0"/>
            <w:jc w:val="center"/>
            <w:rPr>
              <w:rFonts w:ascii="Arial" w:hAnsi="Arial" w:cs="Arial"/>
              <w:b/>
              <w:b/>
              <w:bCs/>
              <w:sz w:val="2"/>
              <w:szCs w:val="2"/>
              <w:lang w:eastAsia="pt-BR"/>
            </w:rPr>
          </w:pPr>
          <w:r>
            <w:rPr>
              <w:rFonts w:cs="Arial" w:ascii="Arial" w:hAnsi="Arial"/>
              <w:b/>
              <w:bCs/>
              <w:sz w:val="2"/>
              <w:szCs w:val="2"/>
              <w:lang w:eastAsia="pt-BR"/>
            </w:rPr>
          </w:r>
        </w:p>
      </w:tc>
      <w:tc>
        <w:tcPr>
          <w:tcW w:w="3975" w:type="dxa"/>
          <w:tcBorders>
            <w:bottom w:val="single" w:sz="12" w:space="0" w:color="244061"/>
          </w:tcBorders>
          <w:vAlign w:val="center"/>
        </w:tcPr>
        <w:p>
          <w:pPr>
            <w:pStyle w:val="Rodap"/>
            <w:widowControl w:val="false"/>
            <w:suppressAutoHyphens w:val="true"/>
            <w:spacing w:before="0" w:after="0"/>
            <w:jc w:val="left"/>
            <w:rPr>
              <w:rFonts w:ascii="Arial" w:hAnsi="Arial" w:cs="Arial"/>
              <w:bCs/>
              <w:color w:val="000000" w:themeColor="text1"/>
              <w:sz w:val="2"/>
              <w:szCs w:val="2"/>
            </w:rPr>
          </w:pPr>
          <w:r>
            <w:rPr>
              <w:rFonts w:cs="Arial" w:ascii="Arial" w:hAnsi="Arial"/>
              <w:bCs/>
              <w:color w:val="000000" w:themeColor="text1"/>
              <w:sz w:val="2"/>
              <w:szCs w:val="2"/>
            </w:rPr>
          </w:r>
        </w:p>
      </w:tc>
    </w:tr>
  </w:tbl>
  <w:p>
    <w:pPr>
      <w:pStyle w:val="Normal"/>
      <w:rPr/>
    </w:pPr>
    <w:r>
      <w:rPr/>
    </w:r>
  </w:p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spacing w:lineRule="auto" w:line="240" w:before="240" w:after="60"/>
    </w:pPr>
    <w:rPr>
      <w:rFonts w:ascii="Arial" w:hAnsi="Arial" w:eastAsia="Arial" w:cs="Arial"/>
      <w:b/>
      <w:sz w:val="32"/>
      <w:szCs w:val="32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BodyText2">
    <w:name w:val="Body Text 2"/>
    <w:basedOn w:val="Normal"/>
    <w:qFormat/>
    <w:pPr>
      <w:spacing w:lineRule="auto" w:line="480" w:before="0" w:after="120"/>
    </w:pPr>
    <w:rPr>
      <w:rFonts w:ascii="Times New Roman" w:hAnsi="Times New Roman" w:eastAsia="Times New Roman"/>
      <w:sz w:val="24"/>
      <w:szCs w:val="24"/>
      <w:lang w:eastAsia="pt-BR"/>
    </w:r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g3JPlNAhP4Loe/5nIdo4Atew0Vg==">CgMxLjAyCGguZ2pkZ3hzMgppZC4xa3N2NHV2OAByITFkM3k4UTU2d0NnVkxJcE9VejE2S2JKWVRRR1JoOHBjMw==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399</TotalTime>
  <Application>LibreOffice/7.2.4.1$Windows_X86_64 LibreOffice_project/27d75539669ac387bb498e35313b970b7fe9c4f9</Application>
  <AppVersion>15.0000</AppVersion>
  <Pages>5</Pages>
  <Words>997</Words>
  <Characters>6296</Characters>
  <CharactersWithSpaces>7357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2024-04-24T08:29:03Z</cp:lastPrinted>
  <dcterms:modified xsi:type="dcterms:W3CDTF">2024-04-24T09:27:18Z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